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EDA4" w14:textId="77777777" w:rsidR="00784FDE" w:rsidRDefault="00784FDE" w:rsidP="00DF017D">
      <w:pPr>
        <w:shd w:val="clear" w:color="auto" w:fill="FFFFFF"/>
        <w:spacing w:line="735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</w:p>
    <w:p w14:paraId="141C7111" w14:textId="77777777" w:rsidR="00DF017D" w:rsidRPr="00EB52A3" w:rsidRDefault="00DF017D" w:rsidP="00DF017D">
      <w:pPr>
        <w:shd w:val="clear" w:color="auto" w:fill="FFFFFF"/>
        <w:spacing w:line="735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bookmarkStart w:id="0" w:name="_GoBack"/>
      <w:bookmarkEnd w:id="0"/>
      <w:r w:rsidRPr="00EB52A3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A quick overview of the TOK essay</w:t>
      </w:r>
    </w:p>
    <w:p w14:paraId="222A556C" w14:textId="77777777" w:rsidR="00DF017D" w:rsidRPr="00DF017D" w:rsidRDefault="00DF017D" w:rsidP="00DF017D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</w:p>
    <w:p w14:paraId="4D1BC535" w14:textId="77777777" w:rsidR="00DF017D" w:rsidRPr="00DF017D" w:rsidRDefault="00DF017D" w:rsidP="00DF017D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DF017D">
        <w:rPr>
          <w:rFonts w:eastAsia="Times New Roman" w:cs="Times New Roman"/>
          <w:color w:val="000000"/>
          <w:sz w:val="20"/>
          <w:szCs w:val="20"/>
          <w:lang w:eastAsia="en-GB"/>
        </w:rPr>
        <w:t>The TOK essay is an individual task</w:t>
      </w:r>
    </w:p>
    <w:p w14:paraId="3D696C34" w14:textId="77777777" w:rsidR="00DF017D" w:rsidRPr="00DF017D" w:rsidRDefault="00DF017D" w:rsidP="00DF017D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DF017D">
        <w:rPr>
          <w:rFonts w:eastAsia="Times New Roman" w:cs="Times New Roman"/>
          <w:color w:val="000000"/>
          <w:sz w:val="20"/>
          <w:szCs w:val="20"/>
          <w:lang w:eastAsia="en-GB"/>
        </w:rPr>
        <w:t>It represents two thirds of the overall mark for TOK</w:t>
      </w:r>
    </w:p>
    <w:p w14:paraId="1068DA97" w14:textId="77777777" w:rsidR="00DF017D" w:rsidRPr="00DF017D" w:rsidRDefault="00DF017D" w:rsidP="00DF017D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DF017D">
        <w:rPr>
          <w:rFonts w:eastAsia="Times New Roman" w:cs="Times New Roman"/>
          <w:color w:val="000000"/>
          <w:sz w:val="20"/>
          <w:szCs w:val="20"/>
          <w:lang w:eastAsia="en-GB"/>
        </w:rPr>
        <w:t>It is externally marked</w:t>
      </w:r>
    </w:p>
    <w:p w14:paraId="21968236" w14:textId="77777777" w:rsidR="00DF017D" w:rsidRPr="00DF017D" w:rsidRDefault="00DF017D" w:rsidP="00DF017D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DF017D">
        <w:rPr>
          <w:rFonts w:eastAsia="Times New Roman" w:cs="Times New Roman"/>
          <w:color w:val="000000"/>
          <w:sz w:val="20"/>
          <w:szCs w:val="20"/>
          <w:lang w:eastAsia="en-GB"/>
        </w:rPr>
        <w:t>You choose your title from a list of six prescribed titles, which change every exam session</w:t>
      </w:r>
    </w:p>
    <w:p w14:paraId="260E23AA" w14:textId="77777777" w:rsidR="00DF017D" w:rsidRPr="00DF017D" w:rsidRDefault="00DF017D" w:rsidP="00DF017D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DF017D">
        <w:rPr>
          <w:rFonts w:eastAsia="Times New Roman" w:cs="Times New Roman"/>
          <w:color w:val="000000"/>
          <w:sz w:val="20"/>
          <w:szCs w:val="20"/>
          <w:lang w:eastAsia="en-GB"/>
        </w:rPr>
        <w:t>The word count for the essay is 1600 words</w:t>
      </w:r>
    </w:p>
    <w:p w14:paraId="077B06A1" w14:textId="77777777" w:rsidR="00DF017D" w:rsidRPr="00DF017D" w:rsidRDefault="00DF017D" w:rsidP="00DF017D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DF017D">
        <w:rPr>
          <w:rFonts w:eastAsia="Times New Roman" w:cs="Times New Roman"/>
          <w:color w:val="000000"/>
          <w:sz w:val="20"/>
          <w:szCs w:val="20"/>
          <w:lang w:eastAsia="en-GB"/>
        </w:rPr>
        <w:t>You’ll meet your TOK teacher for three interactions to discuss your essay progress</w:t>
      </w:r>
    </w:p>
    <w:p w14:paraId="15BA081C" w14:textId="77777777" w:rsidR="00DF017D" w:rsidRPr="00DF017D" w:rsidRDefault="00DF017D" w:rsidP="00DF017D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DF017D">
        <w:rPr>
          <w:rFonts w:eastAsia="Times New Roman" w:cs="Times New Roman"/>
          <w:color w:val="000000"/>
          <w:sz w:val="20"/>
          <w:szCs w:val="20"/>
          <w:lang w:eastAsia="en-GB"/>
        </w:rPr>
        <w:t>Key areas that are assessed include the clarity of arguments, level of effectiveness of examples, and the focus on the title</w:t>
      </w:r>
    </w:p>
    <w:p w14:paraId="1CD5E7CD" w14:textId="77777777" w:rsidR="00DF017D" w:rsidRPr="00DF017D" w:rsidRDefault="00DF017D" w:rsidP="00DF017D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DF017D">
        <w:rPr>
          <w:rFonts w:eastAsia="Times New Roman" w:cs="Times New Roman"/>
          <w:color w:val="000000"/>
          <w:sz w:val="20"/>
          <w:szCs w:val="20"/>
          <w:lang w:eastAsia="en-GB"/>
        </w:rPr>
        <w:t>The essay should be completely within approximately 10 hours of teaching/planning/writing</w:t>
      </w:r>
    </w:p>
    <w:p w14:paraId="552A5DD7" w14:textId="77777777" w:rsidR="00DF017D" w:rsidRPr="00DF017D" w:rsidRDefault="00DF017D" w:rsidP="00E60AE9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DF017D">
        <w:rPr>
          <w:rFonts w:eastAsia="Times New Roman" w:cs="Times New Roman"/>
          <w:color w:val="000000"/>
          <w:sz w:val="20"/>
          <w:szCs w:val="20"/>
          <w:lang w:eastAsia="en-GB"/>
        </w:rPr>
        <w:t xml:space="preserve">You’ll fill in a Planning and Progress Form (PPF), which you submit with your essay </w:t>
      </w:r>
      <w:proofErr w:type="gramStart"/>
      <w:r w:rsidRPr="00DF017D">
        <w:rPr>
          <w:rFonts w:eastAsia="Times New Roman" w:cs="Times New Roman"/>
          <w:color w:val="000000"/>
          <w:sz w:val="20"/>
          <w:szCs w:val="20"/>
          <w:lang w:eastAsia="en-GB"/>
        </w:rPr>
        <w:t>The</w:t>
      </w:r>
      <w:proofErr w:type="gramEnd"/>
      <w:r w:rsidRPr="00DF017D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context of the essay is explicitly about the five</w:t>
      </w:r>
      <w:r w:rsidRPr="00DF017D">
        <w:rPr>
          <w:rFonts w:eastAsia="Times New Roman" w:cs="Times New Roman"/>
          <w:color w:val="000000" w:themeColor="text1"/>
          <w:sz w:val="20"/>
          <w:szCs w:val="20"/>
          <w:lang w:eastAsia="en-GB"/>
        </w:rPr>
        <w:t> </w:t>
      </w:r>
      <w:hyperlink r:id="rId5" w:history="1">
        <w:r w:rsidRPr="00EB52A3">
          <w:rPr>
            <w:rFonts w:eastAsia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en-GB"/>
          </w:rPr>
          <w:t>areas of knowledge</w:t>
        </w:r>
      </w:hyperlink>
    </w:p>
    <w:p w14:paraId="555EEE0D" w14:textId="77777777" w:rsidR="00DF017D" w:rsidRPr="00DF017D" w:rsidRDefault="00DF017D" w:rsidP="00DF017D">
      <w:pPr>
        <w:numPr>
          <w:ilvl w:val="0"/>
          <w:numId w:val="1"/>
        </w:numPr>
        <w:shd w:val="clear" w:color="auto" w:fill="FFFFFF"/>
        <w:ind w:left="600"/>
        <w:textAlignment w:val="baseline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DF017D">
        <w:rPr>
          <w:rFonts w:eastAsia="Times New Roman" w:cs="Times New Roman"/>
          <w:color w:val="000000"/>
          <w:sz w:val="20"/>
          <w:szCs w:val="20"/>
          <w:lang w:eastAsia="en-GB"/>
        </w:rPr>
        <w:t>There is a single criterion for marking, and four characteristics of an excellent essay (insightful, convincing, accomplished, and lucid)</w:t>
      </w:r>
    </w:p>
    <w:p w14:paraId="35DF469C" w14:textId="77777777" w:rsidR="004F2FDA" w:rsidRPr="00EB52A3" w:rsidRDefault="004F2FDA">
      <w:pPr>
        <w:rPr>
          <w:sz w:val="20"/>
          <w:szCs w:val="20"/>
        </w:rPr>
      </w:pPr>
    </w:p>
    <w:p w14:paraId="51A49900" w14:textId="77777777" w:rsidR="00BB0B59" w:rsidRPr="00EB52A3" w:rsidRDefault="00BB0B59" w:rsidP="00BB0B59">
      <w:pPr>
        <w:pStyle w:val="Heading5"/>
        <w:spacing w:before="0" w:after="150"/>
        <w:rPr>
          <w:rFonts w:asciiTheme="minorHAnsi" w:eastAsia="Times New Roman" w:hAnsiTheme="minorHAnsi"/>
          <w:b/>
          <w:color w:val="000000"/>
          <w:spacing w:val="-10"/>
          <w:sz w:val="20"/>
          <w:szCs w:val="20"/>
          <w:lang w:eastAsia="en-GB"/>
        </w:rPr>
      </w:pPr>
      <w:r w:rsidRPr="00EB52A3">
        <w:rPr>
          <w:rFonts w:asciiTheme="minorHAnsi" w:eastAsia="Times New Roman" w:hAnsiTheme="minorHAnsi"/>
          <w:b/>
          <w:color w:val="000000"/>
          <w:spacing w:val="-10"/>
          <w:sz w:val="20"/>
          <w:szCs w:val="20"/>
        </w:rPr>
        <w:t>Topic 1.</w:t>
      </w:r>
      <w:r w:rsidRPr="00EB52A3">
        <w:rPr>
          <w:rFonts w:asciiTheme="minorHAnsi" w:eastAsia="Times New Roman" w:hAnsiTheme="minorHAnsi"/>
          <w:b/>
          <w:color w:val="000000"/>
          <w:spacing w:val="-10"/>
          <w:sz w:val="20"/>
          <w:szCs w:val="20"/>
        </w:rPr>
        <w:t xml:space="preserve"> - </w:t>
      </w:r>
      <w:proofErr w:type="gramStart"/>
      <w:r w:rsidRPr="00EB52A3">
        <w:rPr>
          <w:rFonts w:asciiTheme="minorHAnsi" w:eastAsia="Times New Roman" w:hAnsiTheme="minorHAnsi"/>
          <w:b/>
          <w:color w:val="C00000"/>
          <w:spacing w:val="-10"/>
          <w:sz w:val="20"/>
          <w:szCs w:val="20"/>
        </w:rPr>
        <w:t>Maths  +</w:t>
      </w:r>
      <w:proofErr w:type="gramEnd"/>
      <w:r w:rsidRPr="00EB52A3">
        <w:rPr>
          <w:rFonts w:asciiTheme="minorHAnsi" w:eastAsia="Times New Roman" w:hAnsiTheme="minorHAnsi"/>
          <w:b/>
          <w:color w:val="C00000"/>
          <w:spacing w:val="-10"/>
          <w:sz w:val="20"/>
          <w:szCs w:val="20"/>
        </w:rPr>
        <w:t>1AOK</w:t>
      </w:r>
    </w:p>
    <w:p w14:paraId="328E7609" w14:textId="77777777" w:rsidR="00BB0B59" w:rsidRPr="00EB52A3" w:rsidRDefault="00BB0B59" w:rsidP="00BB0B59">
      <w:pPr>
        <w:pStyle w:val="NormalWeb"/>
        <w:spacing w:before="0" w:beforeAutospacing="0" w:after="240" w:afterAutospacing="0"/>
        <w:rPr>
          <w:rFonts w:asciiTheme="minorHAnsi" w:hAnsiTheme="minorHAnsi"/>
          <w:i/>
          <w:color w:val="C00000"/>
          <w:sz w:val="20"/>
          <w:szCs w:val="20"/>
        </w:rPr>
      </w:pPr>
      <w:r w:rsidRPr="00EB52A3">
        <w:rPr>
          <w:rFonts w:asciiTheme="minorHAnsi" w:hAnsiTheme="minorHAnsi"/>
          <w:color w:val="000000"/>
          <w:sz w:val="20"/>
          <w:szCs w:val="20"/>
        </w:rPr>
        <w:t xml:space="preserve">Can there be knowledge that is independent of culture? </w:t>
      </w:r>
      <w:r w:rsidRPr="00EB52A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EB52A3">
        <w:rPr>
          <w:rFonts w:asciiTheme="minorHAnsi" w:hAnsiTheme="minorHAnsi"/>
          <w:i/>
          <w:color w:val="C00000"/>
          <w:sz w:val="20"/>
          <w:szCs w:val="20"/>
        </w:rPr>
        <w:t xml:space="preserve">Discuss </w:t>
      </w:r>
      <w:proofErr w:type="gramStart"/>
      <w:r w:rsidRPr="00EB52A3">
        <w:rPr>
          <w:rFonts w:asciiTheme="minorHAnsi" w:hAnsiTheme="minorHAnsi"/>
          <w:i/>
          <w:color w:val="C00000"/>
          <w:sz w:val="20"/>
          <w:szCs w:val="20"/>
        </w:rPr>
        <w:t>with reference to</w:t>
      </w:r>
      <w:proofErr w:type="gramEnd"/>
      <w:r w:rsidRPr="00EB52A3">
        <w:rPr>
          <w:rFonts w:asciiTheme="minorHAnsi" w:hAnsiTheme="minorHAnsi"/>
          <w:i/>
          <w:color w:val="C00000"/>
          <w:sz w:val="20"/>
          <w:szCs w:val="20"/>
        </w:rPr>
        <w:t xml:space="preserve"> mathematics and one other area of knowledge.</w:t>
      </w:r>
    </w:p>
    <w:p w14:paraId="1E52F35D" w14:textId="77777777" w:rsidR="00BB0B59" w:rsidRPr="00EB52A3" w:rsidRDefault="00BB0B59" w:rsidP="00BB0B59">
      <w:pPr>
        <w:pStyle w:val="Heading5"/>
        <w:spacing w:before="0" w:after="150"/>
        <w:rPr>
          <w:rFonts w:asciiTheme="minorHAnsi" w:eastAsia="Times New Roman" w:hAnsiTheme="minorHAnsi"/>
          <w:b/>
          <w:color w:val="000000"/>
          <w:spacing w:val="-10"/>
          <w:sz w:val="20"/>
          <w:szCs w:val="20"/>
          <w:lang w:eastAsia="en-GB"/>
        </w:rPr>
      </w:pPr>
      <w:r w:rsidRPr="00EB52A3">
        <w:rPr>
          <w:rFonts w:asciiTheme="minorHAnsi" w:eastAsia="Times New Roman" w:hAnsiTheme="minorHAnsi"/>
          <w:b/>
          <w:color w:val="000000"/>
          <w:spacing w:val="-10"/>
          <w:sz w:val="20"/>
          <w:szCs w:val="20"/>
        </w:rPr>
        <w:t>Topic 2.</w:t>
      </w:r>
      <w:r w:rsidRPr="00EB52A3">
        <w:rPr>
          <w:rFonts w:asciiTheme="minorHAnsi" w:eastAsia="Times New Roman" w:hAnsiTheme="minorHAnsi"/>
          <w:b/>
          <w:color w:val="000000"/>
          <w:spacing w:val="-10"/>
          <w:sz w:val="20"/>
          <w:szCs w:val="20"/>
        </w:rPr>
        <w:t xml:space="preserve"> </w:t>
      </w:r>
      <w:r w:rsidRPr="00EB52A3">
        <w:rPr>
          <w:rFonts w:asciiTheme="minorHAnsi" w:eastAsia="Times New Roman" w:hAnsiTheme="minorHAnsi"/>
          <w:b/>
          <w:color w:val="C00000"/>
          <w:spacing w:val="-10"/>
          <w:sz w:val="20"/>
          <w:szCs w:val="20"/>
        </w:rPr>
        <w:t>2 AOKs</w:t>
      </w:r>
    </w:p>
    <w:p w14:paraId="6F4F042F" w14:textId="77777777" w:rsidR="00BB0B59" w:rsidRPr="00EB52A3" w:rsidRDefault="00BB0B59" w:rsidP="00BB0B59">
      <w:pPr>
        <w:pStyle w:val="NormalWeb"/>
        <w:spacing w:before="0" w:beforeAutospacing="0"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EB52A3">
        <w:rPr>
          <w:rFonts w:asciiTheme="minorHAnsi" w:hAnsiTheme="minorHAnsi"/>
          <w:color w:val="000000"/>
          <w:sz w:val="20"/>
          <w:szCs w:val="20"/>
        </w:rPr>
        <w:t>To what extent do you agree with the claim that “there’s a world of diff</w:t>
      </w:r>
      <w:r w:rsidRPr="00EB52A3">
        <w:rPr>
          <w:rFonts w:asciiTheme="minorHAnsi" w:hAnsiTheme="minorHAnsi"/>
          <w:color w:val="000000"/>
          <w:sz w:val="20"/>
          <w:szCs w:val="20"/>
        </w:rPr>
        <w:t>erence between truth and facts”</w:t>
      </w:r>
      <w:r w:rsidRPr="00EB52A3">
        <w:rPr>
          <w:rFonts w:asciiTheme="minorHAnsi" w:hAnsiTheme="minorHAnsi"/>
          <w:color w:val="000000"/>
          <w:sz w:val="20"/>
          <w:szCs w:val="20"/>
        </w:rPr>
        <w:t xml:space="preserve"> (Maya Angelou</w:t>
      </w:r>
      <w:proofErr w:type="gramStart"/>
      <w:r w:rsidRPr="00EB52A3">
        <w:rPr>
          <w:rFonts w:asciiTheme="minorHAnsi" w:hAnsiTheme="minorHAnsi"/>
          <w:color w:val="000000"/>
          <w:sz w:val="20"/>
          <w:szCs w:val="20"/>
        </w:rPr>
        <w:t xml:space="preserve">) </w:t>
      </w:r>
      <w:r w:rsidRPr="00EB52A3">
        <w:rPr>
          <w:rFonts w:asciiTheme="minorHAnsi" w:hAnsiTheme="minorHAnsi"/>
          <w:i/>
          <w:color w:val="C00000"/>
          <w:sz w:val="20"/>
          <w:szCs w:val="20"/>
        </w:rPr>
        <w:t>.</w:t>
      </w:r>
      <w:proofErr w:type="gramEnd"/>
      <w:r w:rsidRPr="00EB52A3">
        <w:rPr>
          <w:rFonts w:asciiTheme="minorHAnsi" w:hAnsiTheme="minorHAnsi"/>
          <w:i/>
          <w:color w:val="C00000"/>
          <w:sz w:val="20"/>
          <w:szCs w:val="20"/>
        </w:rPr>
        <w:t xml:space="preserve">  </w:t>
      </w:r>
      <w:r w:rsidRPr="00EB52A3">
        <w:rPr>
          <w:rFonts w:asciiTheme="minorHAnsi" w:hAnsiTheme="minorHAnsi"/>
          <w:i/>
          <w:color w:val="C00000"/>
          <w:sz w:val="20"/>
          <w:szCs w:val="20"/>
        </w:rPr>
        <w:t xml:space="preserve">Answer </w:t>
      </w:r>
      <w:proofErr w:type="gramStart"/>
      <w:r w:rsidRPr="00EB52A3">
        <w:rPr>
          <w:rFonts w:asciiTheme="minorHAnsi" w:hAnsiTheme="minorHAnsi"/>
          <w:i/>
          <w:color w:val="C00000"/>
          <w:sz w:val="20"/>
          <w:szCs w:val="20"/>
        </w:rPr>
        <w:t>with reference to</w:t>
      </w:r>
      <w:proofErr w:type="gramEnd"/>
      <w:r w:rsidRPr="00EB52A3">
        <w:rPr>
          <w:rFonts w:asciiTheme="minorHAnsi" w:hAnsiTheme="minorHAnsi"/>
          <w:i/>
          <w:color w:val="C00000"/>
          <w:sz w:val="20"/>
          <w:szCs w:val="20"/>
        </w:rPr>
        <w:t xml:space="preserve"> two areas of knowledge</w:t>
      </w:r>
      <w:r w:rsidRPr="00EB52A3">
        <w:rPr>
          <w:rFonts w:asciiTheme="minorHAnsi" w:hAnsiTheme="minorHAnsi"/>
          <w:color w:val="000000"/>
          <w:sz w:val="20"/>
          <w:szCs w:val="20"/>
        </w:rPr>
        <w:t>.</w:t>
      </w:r>
    </w:p>
    <w:p w14:paraId="45607144" w14:textId="77777777" w:rsidR="00BB0B59" w:rsidRPr="00EB52A3" w:rsidRDefault="00BB0B59" w:rsidP="00BB0B59">
      <w:pPr>
        <w:pStyle w:val="NormalWeb"/>
        <w:spacing w:before="0" w:beforeAutospacing="0" w:after="24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EB52A3">
        <w:rPr>
          <w:rFonts w:asciiTheme="minorHAnsi" w:hAnsiTheme="minorHAnsi"/>
          <w:b/>
          <w:color w:val="000000"/>
          <w:sz w:val="20"/>
          <w:szCs w:val="20"/>
        </w:rPr>
        <w:t xml:space="preserve">Topic 3. </w:t>
      </w:r>
      <w:r w:rsidRPr="00EB52A3">
        <w:rPr>
          <w:rFonts w:asciiTheme="minorHAnsi" w:hAnsiTheme="minorHAnsi"/>
          <w:b/>
          <w:color w:val="C00000"/>
          <w:sz w:val="20"/>
          <w:szCs w:val="20"/>
        </w:rPr>
        <w:t>Natural Science + 1AOK</w:t>
      </w:r>
    </w:p>
    <w:p w14:paraId="1FE610A7" w14:textId="77777777" w:rsidR="00BB0B59" w:rsidRPr="00EB52A3" w:rsidRDefault="00BB0B59" w:rsidP="00BB0B59">
      <w:pPr>
        <w:rPr>
          <w:rFonts w:eastAsia="Times New Roman" w:cs="Times New Roman"/>
          <w:i/>
          <w:color w:val="C00000"/>
          <w:sz w:val="20"/>
          <w:szCs w:val="20"/>
          <w:shd w:val="clear" w:color="auto" w:fill="FFFFFF"/>
          <w:lang w:eastAsia="en-GB"/>
        </w:rPr>
      </w:pPr>
      <w:r w:rsidRPr="00BB0B5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Is there solid justification for regarding knowledge in the natural sciences more highly than another area of knowledge? </w:t>
      </w:r>
      <w:r w:rsidRPr="00EB52A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BB0B59">
        <w:rPr>
          <w:rFonts w:eastAsia="Times New Roman" w:cs="Times New Roman"/>
          <w:i/>
          <w:color w:val="C00000"/>
          <w:sz w:val="20"/>
          <w:szCs w:val="20"/>
          <w:shd w:val="clear" w:color="auto" w:fill="FFFFFF"/>
          <w:lang w:eastAsia="en-GB"/>
        </w:rPr>
        <w:t xml:space="preserve">Discuss </w:t>
      </w:r>
      <w:proofErr w:type="gramStart"/>
      <w:r w:rsidRPr="00BB0B59">
        <w:rPr>
          <w:rFonts w:eastAsia="Times New Roman" w:cs="Times New Roman"/>
          <w:i/>
          <w:color w:val="C00000"/>
          <w:sz w:val="20"/>
          <w:szCs w:val="20"/>
          <w:shd w:val="clear" w:color="auto" w:fill="FFFFFF"/>
          <w:lang w:eastAsia="en-GB"/>
        </w:rPr>
        <w:t>with reference to</w:t>
      </w:r>
      <w:proofErr w:type="gramEnd"/>
      <w:r w:rsidRPr="00BB0B59">
        <w:rPr>
          <w:rFonts w:eastAsia="Times New Roman" w:cs="Times New Roman"/>
          <w:i/>
          <w:color w:val="C00000"/>
          <w:sz w:val="20"/>
          <w:szCs w:val="20"/>
          <w:shd w:val="clear" w:color="auto" w:fill="FFFFFF"/>
          <w:lang w:eastAsia="en-GB"/>
        </w:rPr>
        <w:t xml:space="preserve"> the natural sciences and one other area of knowledge</w:t>
      </w:r>
    </w:p>
    <w:p w14:paraId="58198D11" w14:textId="77777777" w:rsidR="00BB0B59" w:rsidRPr="00EB52A3" w:rsidRDefault="00BB0B59" w:rsidP="00BB0B59">
      <w:pPr>
        <w:rPr>
          <w:rFonts w:eastAsia="Times New Roman" w:cs="Times New Roman"/>
          <w:b/>
          <w:i/>
          <w:color w:val="C00000"/>
          <w:sz w:val="20"/>
          <w:szCs w:val="20"/>
          <w:shd w:val="clear" w:color="auto" w:fill="FFFFFF"/>
          <w:lang w:eastAsia="en-GB"/>
        </w:rPr>
      </w:pPr>
    </w:p>
    <w:p w14:paraId="67459A11" w14:textId="77777777" w:rsidR="00BB0B59" w:rsidRPr="00EB52A3" w:rsidRDefault="00BB0B59" w:rsidP="00BB0B59">
      <w:pPr>
        <w:pStyle w:val="Heading5"/>
        <w:spacing w:before="0" w:after="150"/>
        <w:rPr>
          <w:rFonts w:asciiTheme="minorHAnsi" w:eastAsia="Times New Roman" w:hAnsiTheme="minorHAnsi"/>
          <w:b/>
          <w:color w:val="000000"/>
          <w:spacing w:val="-10"/>
          <w:sz w:val="20"/>
          <w:szCs w:val="20"/>
          <w:lang w:eastAsia="en-GB"/>
        </w:rPr>
      </w:pPr>
      <w:r w:rsidRPr="00EB52A3">
        <w:rPr>
          <w:rFonts w:asciiTheme="minorHAnsi" w:eastAsia="Times New Roman" w:hAnsiTheme="minorHAnsi"/>
          <w:b/>
          <w:color w:val="000000"/>
          <w:spacing w:val="-10"/>
          <w:sz w:val="20"/>
          <w:szCs w:val="20"/>
        </w:rPr>
        <w:t>Topic 4.</w:t>
      </w:r>
      <w:r w:rsidRPr="00EB52A3">
        <w:rPr>
          <w:rFonts w:asciiTheme="minorHAnsi" w:eastAsia="Times New Roman" w:hAnsiTheme="minorHAnsi"/>
          <w:b/>
          <w:color w:val="000000"/>
          <w:spacing w:val="-10"/>
          <w:sz w:val="20"/>
          <w:szCs w:val="20"/>
        </w:rPr>
        <w:t xml:space="preserve"> </w:t>
      </w:r>
      <w:r w:rsidRPr="00EB52A3">
        <w:rPr>
          <w:rFonts w:asciiTheme="minorHAnsi" w:eastAsia="Times New Roman" w:hAnsiTheme="minorHAnsi"/>
          <w:b/>
          <w:color w:val="C00000"/>
          <w:spacing w:val="-10"/>
          <w:sz w:val="20"/>
          <w:szCs w:val="20"/>
        </w:rPr>
        <w:t>History + Human Sciences</w:t>
      </w:r>
    </w:p>
    <w:p w14:paraId="743476A8" w14:textId="77777777" w:rsidR="00BB0B59" w:rsidRPr="00EB52A3" w:rsidRDefault="00BB0B59" w:rsidP="00BB0B59">
      <w:pPr>
        <w:pStyle w:val="NormalWeb"/>
        <w:spacing w:before="0" w:beforeAutospacing="0"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EB52A3">
        <w:rPr>
          <w:rFonts w:asciiTheme="minorHAnsi" w:hAnsiTheme="minorHAnsi"/>
          <w:color w:val="000000"/>
          <w:sz w:val="20"/>
          <w:szCs w:val="20"/>
        </w:rPr>
        <w:t xml:space="preserve">How do historians and human scientists give knowledge meaning through the telling of stories? </w:t>
      </w:r>
      <w:r w:rsidRPr="00EB52A3">
        <w:rPr>
          <w:rFonts w:asciiTheme="minorHAnsi" w:hAnsiTheme="minorHAnsi"/>
          <w:color w:val="C00000"/>
          <w:sz w:val="20"/>
          <w:szCs w:val="20"/>
        </w:rPr>
        <w:t xml:space="preserve">Discuss </w:t>
      </w:r>
      <w:proofErr w:type="gramStart"/>
      <w:r w:rsidRPr="00EB52A3">
        <w:rPr>
          <w:rFonts w:asciiTheme="minorHAnsi" w:hAnsiTheme="minorHAnsi"/>
          <w:color w:val="C00000"/>
          <w:sz w:val="20"/>
          <w:szCs w:val="20"/>
        </w:rPr>
        <w:t>with reference to</w:t>
      </w:r>
      <w:proofErr w:type="gramEnd"/>
      <w:r w:rsidRPr="00EB52A3">
        <w:rPr>
          <w:rFonts w:asciiTheme="minorHAnsi" w:hAnsiTheme="minorHAnsi"/>
          <w:color w:val="C00000"/>
          <w:sz w:val="20"/>
          <w:szCs w:val="20"/>
        </w:rPr>
        <w:t xml:space="preserve"> history and the human sciences.</w:t>
      </w:r>
    </w:p>
    <w:p w14:paraId="1BB90E3C" w14:textId="77777777" w:rsidR="00BB0B59" w:rsidRPr="00EB52A3" w:rsidRDefault="00BB0B59" w:rsidP="00BB0B59">
      <w:pPr>
        <w:rPr>
          <w:rFonts w:eastAsia="Times New Roman" w:cs="Times New Roman"/>
          <w:b/>
          <w:sz w:val="20"/>
          <w:szCs w:val="20"/>
          <w:lang w:eastAsia="en-GB"/>
        </w:rPr>
      </w:pPr>
      <w:r w:rsidRPr="00EB52A3">
        <w:rPr>
          <w:rFonts w:eastAsia="Times New Roman" w:cs="Times New Roman"/>
          <w:b/>
          <w:sz w:val="20"/>
          <w:szCs w:val="20"/>
          <w:lang w:eastAsia="en-GB"/>
        </w:rPr>
        <w:t xml:space="preserve">Topic 5. </w:t>
      </w:r>
      <w:r w:rsidRPr="00EB52A3">
        <w:rPr>
          <w:rFonts w:eastAsia="Times New Roman" w:cs="Times New Roman"/>
          <w:b/>
          <w:color w:val="C00000"/>
          <w:sz w:val="20"/>
          <w:szCs w:val="20"/>
          <w:lang w:eastAsia="en-GB"/>
        </w:rPr>
        <w:t>Arts + 1AOK</w:t>
      </w:r>
    </w:p>
    <w:p w14:paraId="2563C95F" w14:textId="77777777" w:rsidR="00BB0B59" w:rsidRPr="00EB52A3" w:rsidRDefault="00BB0B59" w:rsidP="00BB0B59">
      <w:pPr>
        <w:rPr>
          <w:rFonts w:eastAsia="Times New Roman" w:cs="Times New Roman"/>
          <w:sz w:val="20"/>
          <w:szCs w:val="20"/>
          <w:lang w:eastAsia="en-GB"/>
        </w:rPr>
      </w:pPr>
    </w:p>
    <w:p w14:paraId="0031167C" w14:textId="77777777" w:rsidR="00BB0B59" w:rsidRPr="00EB52A3" w:rsidRDefault="00BB0B59" w:rsidP="00BB0B59">
      <w:pPr>
        <w:rPr>
          <w:rFonts w:eastAsia="Times New Roman" w:cs="Times New Roman"/>
          <w:i/>
          <w:color w:val="C00000"/>
          <w:sz w:val="20"/>
          <w:szCs w:val="20"/>
          <w:shd w:val="clear" w:color="auto" w:fill="FFFFFF"/>
          <w:lang w:eastAsia="en-GB"/>
        </w:rPr>
      </w:pPr>
      <w:r w:rsidRPr="00BB0B5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How can we distinguish between good and bad interpretations? </w:t>
      </w:r>
      <w:r w:rsidRPr="00BB0B59">
        <w:rPr>
          <w:rFonts w:eastAsia="Times New Roman" w:cs="Times New Roman"/>
          <w:i/>
          <w:color w:val="C00000"/>
          <w:sz w:val="20"/>
          <w:szCs w:val="20"/>
          <w:shd w:val="clear" w:color="auto" w:fill="FFFFFF"/>
          <w:lang w:eastAsia="en-GB"/>
        </w:rPr>
        <w:t xml:space="preserve">Discuss </w:t>
      </w:r>
      <w:proofErr w:type="gramStart"/>
      <w:r w:rsidRPr="00BB0B59">
        <w:rPr>
          <w:rFonts w:eastAsia="Times New Roman" w:cs="Times New Roman"/>
          <w:i/>
          <w:color w:val="C00000"/>
          <w:sz w:val="20"/>
          <w:szCs w:val="20"/>
          <w:shd w:val="clear" w:color="auto" w:fill="FFFFFF"/>
          <w:lang w:eastAsia="en-GB"/>
        </w:rPr>
        <w:t>with reference to</w:t>
      </w:r>
      <w:proofErr w:type="gramEnd"/>
      <w:r w:rsidRPr="00BB0B59">
        <w:rPr>
          <w:rFonts w:eastAsia="Times New Roman" w:cs="Times New Roman"/>
          <w:i/>
          <w:color w:val="C00000"/>
          <w:sz w:val="20"/>
          <w:szCs w:val="20"/>
          <w:shd w:val="clear" w:color="auto" w:fill="FFFFFF"/>
          <w:lang w:eastAsia="en-GB"/>
        </w:rPr>
        <w:t xml:space="preserve"> the arts and one other area of knowledge</w:t>
      </w:r>
    </w:p>
    <w:p w14:paraId="763845C5" w14:textId="77777777" w:rsidR="00BB0B59" w:rsidRPr="00EB52A3" w:rsidRDefault="00BB0B59" w:rsidP="00BB0B59">
      <w:pPr>
        <w:rPr>
          <w:rFonts w:eastAsia="Times New Roman" w:cs="Times New Roman"/>
          <w:i/>
          <w:color w:val="C00000"/>
          <w:sz w:val="20"/>
          <w:szCs w:val="20"/>
          <w:lang w:eastAsia="en-GB"/>
        </w:rPr>
      </w:pPr>
    </w:p>
    <w:p w14:paraId="67D995A5" w14:textId="77777777" w:rsidR="00BB0B59" w:rsidRPr="00EB52A3" w:rsidRDefault="00BB0B59" w:rsidP="00BB0B59">
      <w:pPr>
        <w:pStyle w:val="NormalWeb"/>
        <w:spacing w:before="0" w:beforeAutospacing="0" w:after="24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EB52A3">
        <w:rPr>
          <w:rFonts w:asciiTheme="minorHAnsi" w:hAnsiTheme="minorHAnsi"/>
          <w:b/>
          <w:color w:val="000000"/>
          <w:sz w:val="20"/>
          <w:szCs w:val="20"/>
        </w:rPr>
        <w:t xml:space="preserve">Topic 6. </w:t>
      </w:r>
      <w:r w:rsidRPr="00EB52A3">
        <w:rPr>
          <w:rFonts w:asciiTheme="minorHAnsi" w:hAnsiTheme="minorHAnsi"/>
          <w:b/>
          <w:color w:val="C00000"/>
          <w:sz w:val="20"/>
          <w:szCs w:val="20"/>
        </w:rPr>
        <w:t>2 AOKs</w:t>
      </w:r>
    </w:p>
    <w:p w14:paraId="214EC591" w14:textId="77777777" w:rsidR="00BB0B59" w:rsidRPr="00BB0B59" w:rsidRDefault="00BB0B59" w:rsidP="00BB0B59">
      <w:pPr>
        <w:rPr>
          <w:rFonts w:eastAsia="Times New Roman" w:cs="Times New Roman"/>
          <w:i/>
          <w:color w:val="C00000"/>
          <w:sz w:val="20"/>
          <w:szCs w:val="20"/>
          <w:lang w:eastAsia="en-GB"/>
        </w:rPr>
      </w:pPr>
      <w:r w:rsidRPr="00BB0B5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If we conclude that there is some knowledge we should not pursue on ethical grounds, how can we determine the boundaries of acceptable investigation within an area of knowledge? </w:t>
      </w:r>
      <w:r w:rsidRPr="00BB0B59">
        <w:rPr>
          <w:rFonts w:eastAsia="Times New Roman" w:cs="Times New Roman"/>
          <w:i/>
          <w:color w:val="C00000"/>
          <w:sz w:val="20"/>
          <w:szCs w:val="20"/>
          <w:shd w:val="clear" w:color="auto" w:fill="FFFFFF"/>
          <w:lang w:eastAsia="en-GB"/>
        </w:rPr>
        <w:t xml:space="preserve">Discuss </w:t>
      </w:r>
      <w:proofErr w:type="gramStart"/>
      <w:r w:rsidRPr="00BB0B59">
        <w:rPr>
          <w:rFonts w:eastAsia="Times New Roman" w:cs="Times New Roman"/>
          <w:i/>
          <w:color w:val="C00000"/>
          <w:sz w:val="20"/>
          <w:szCs w:val="20"/>
          <w:shd w:val="clear" w:color="auto" w:fill="FFFFFF"/>
          <w:lang w:eastAsia="en-GB"/>
        </w:rPr>
        <w:t>with reference to</w:t>
      </w:r>
      <w:proofErr w:type="gramEnd"/>
      <w:r w:rsidRPr="00BB0B59">
        <w:rPr>
          <w:rFonts w:eastAsia="Times New Roman" w:cs="Times New Roman"/>
          <w:i/>
          <w:color w:val="C00000"/>
          <w:sz w:val="20"/>
          <w:szCs w:val="20"/>
          <w:shd w:val="clear" w:color="auto" w:fill="FFFFFF"/>
          <w:lang w:eastAsia="en-GB"/>
        </w:rPr>
        <w:t xml:space="preserve"> two areas of knowledge.</w:t>
      </w:r>
    </w:p>
    <w:p w14:paraId="65FE115B" w14:textId="77777777" w:rsidR="00BB0B59" w:rsidRPr="00BB0B59" w:rsidRDefault="00BB0B59" w:rsidP="00BB0B59">
      <w:pPr>
        <w:pStyle w:val="NormalWeb"/>
        <w:spacing w:before="0" w:beforeAutospacing="0" w:after="240" w:afterAutospacing="0"/>
        <w:rPr>
          <w:rFonts w:asciiTheme="minorHAnsi" w:hAnsiTheme="minorHAnsi"/>
          <w:color w:val="000000"/>
        </w:rPr>
      </w:pPr>
    </w:p>
    <w:p w14:paraId="5EECCD69" w14:textId="77777777" w:rsidR="003D6375" w:rsidRPr="00BB0B59" w:rsidRDefault="003D6375">
      <w:pPr>
        <w:rPr>
          <w:b/>
        </w:rPr>
      </w:pPr>
    </w:p>
    <w:sectPr w:rsidR="003D6375" w:rsidRPr="00BB0B59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94767"/>
    <w:multiLevelType w:val="multilevel"/>
    <w:tmpl w:val="F6DE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71C67"/>
    <w:multiLevelType w:val="multilevel"/>
    <w:tmpl w:val="9648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DA"/>
    <w:rsid w:val="00310AF4"/>
    <w:rsid w:val="003D6375"/>
    <w:rsid w:val="004E57E9"/>
    <w:rsid w:val="004F2FDA"/>
    <w:rsid w:val="005B74C5"/>
    <w:rsid w:val="00784FDE"/>
    <w:rsid w:val="00952C32"/>
    <w:rsid w:val="00BB0B59"/>
    <w:rsid w:val="00DF017D"/>
    <w:rsid w:val="00E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334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017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B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17D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F01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017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B5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B0B5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oryofknowledge.net/areas-of-knowledg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A quick overview of the TOK essay</vt:lpstr>
      <vt:lpstr>    </vt:lpstr>
    </vt:vector>
  </TitlesOfParts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dcterms:created xsi:type="dcterms:W3CDTF">2021-09-09T09:51:00Z</dcterms:created>
  <dcterms:modified xsi:type="dcterms:W3CDTF">2021-09-09T09:51:00Z</dcterms:modified>
</cp:coreProperties>
</file>